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D29" w:rsidRDefault="00F05D29" w:rsidP="00F05D29">
      <w:pPr>
        <w:pStyle w:val="NoSpacing"/>
      </w:pPr>
    </w:p>
    <w:p w:rsidR="00F05D29" w:rsidRPr="00F05D29" w:rsidRDefault="00F05D29" w:rsidP="00F05D29">
      <w:pPr>
        <w:pStyle w:val="NoSpacing"/>
        <w:rPr>
          <w:b/>
          <w:u w:val="single"/>
        </w:rPr>
      </w:pPr>
      <w:r w:rsidRPr="00F05D29">
        <w:rPr>
          <w:b/>
          <w:u w:val="single"/>
        </w:rPr>
        <w:t>Instructions:</w:t>
      </w:r>
    </w:p>
    <w:p w:rsidR="00F05D29" w:rsidRPr="003160F4" w:rsidRDefault="00F05D29" w:rsidP="00F05D29">
      <w:pPr>
        <w:pStyle w:val="NoSpacing"/>
        <w:rPr>
          <w:sz w:val="16"/>
          <w:szCs w:val="16"/>
        </w:rPr>
      </w:pPr>
    </w:p>
    <w:p w:rsidR="00F05D29" w:rsidRDefault="00F05D29" w:rsidP="00F05D29">
      <w:pPr>
        <w:pStyle w:val="NoSpacing"/>
      </w:pPr>
      <w:r>
        <w:t xml:space="preserve">You will be completing a sample of a forest located on campus by measuring plots. The plot centers will be located for you, and your task is to identify and measure several attributes of the plot (stand) and each tree located on the plot. You will work in groups of 4 students, and completing the measurements for </w:t>
      </w:r>
      <w:r w:rsidRPr="00F05D29">
        <w:rPr>
          <w:b/>
          <w:u w:val="single"/>
        </w:rPr>
        <w:t>TWO</w:t>
      </w:r>
      <w:r>
        <w:t xml:space="preserve"> </w:t>
      </w:r>
      <w:r w:rsidR="00AF21C2">
        <w:rPr>
          <w:b/>
          <w:u w:val="single"/>
        </w:rPr>
        <w:t>PLOTS</w:t>
      </w:r>
      <w:r>
        <w:t>. Make sure to trade responsibilities while collecting your data so that all group members gain experience with each skill to be used on the plots.</w:t>
      </w:r>
    </w:p>
    <w:p w:rsidR="00F05D29" w:rsidRPr="003160F4" w:rsidRDefault="00F05D29" w:rsidP="00F05D29">
      <w:pPr>
        <w:pStyle w:val="NoSpacing"/>
        <w:rPr>
          <w:sz w:val="16"/>
          <w:szCs w:val="16"/>
        </w:rPr>
      </w:pPr>
    </w:p>
    <w:p w:rsidR="00F05D29" w:rsidRDefault="00F05D29" w:rsidP="00F05D29">
      <w:pPr>
        <w:pStyle w:val="NoSpacing"/>
      </w:pPr>
      <w:r>
        <w:rPr>
          <w:b/>
        </w:rPr>
        <w:t>Study design:</w:t>
      </w:r>
    </w:p>
    <w:p w:rsidR="00F05D29" w:rsidRPr="003160F4" w:rsidRDefault="00F05D29" w:rsidP="00F05D29">
      <w:pPr>
        <w:pStyle w:val="NoSpacing"/>
        <w:rPr>
          <w:sz w:val="16"/>
          <w:szCs w:val="16"/>
        </w:rPr>
      </w:pPr>
    </w:p>
    <w:p w:rsidR="00F05D29" w:rsidRDefault="00F05D29" w:rsidP="00F05D29">
      <w:pPr>
        <w:pStyle w:val="NoSpacing"/>
      </w:pPr>
      <w:r>
        <w:t xml:space="preserve">Each plot consists of an </w:t>
      </w:r>
      <w:r>
        <w:rPr>
          <w:i/>
        </w:rPr>
        <w:t>overstory plot</w:t>
      </w:r>
      <w:r>
        <w:t xml:space="preserve"> and a smaller </w:t>
      </w:r>
      <w:r w:rsidRPr="00F05D29">
        <w:rPr>
          <w:i/>
        </w:rPr>
        <w:t>subplot.</w:t>
      </w:r>
      <w:r>
        <w:rPr>
          <w:i/>
        </w:rPr>
        <w:t xml:space="preserve"> </w:t>
      </w:r>
      <w:r>
        <w:t>The larger overstory plot is a circular 0.1 ha (1,000 m</w:t>
      </w:r>
      <w:r>
        <w:rPr>
          <w:vertAlign w:val="superscript"/>
        </w:rPr>
        <w:t>2</w:t>
      </w:r>
      <w:r>
        <w:t>), with a radius of 17.84 m. All trees over 1.37 m tall will be tallied and measured. The Subplot is 5 m in diameter and shares the same plot center as the larger plot.</w:t>
      </w:r>
    </w:p>
    <w:p w:rsidR="00F05D29" w:rsidRPr="003160F4" w:rsidRDefault="00F05D29" w:rsidP="00F05D29">
      <w:pPr>
        <w:pStyle w:val="NoSpacing"/>
        <w:rPr>
          <w:sz w:val="16"/>
          <w:szCs w:val="16"/>
        </w:rPr>
      </w:pPr>
    </w:p>
    <w:p w:rsidR="00F05D29" w:rsidRDefault="00F05D29" w:rsidP="00F05D29">
      <w:pPr>
        <w:pStyle w:val="NoSpacing"/>
      </w:pPr>
      <w:r>
        <w:rPr>
          <w:b/>
        </w:rPr>
        <w:t>Data collection:</w:t>
      </w:r>
    </w:p>
    <w:p w:rsidR="00F05D29" w:rsidRPr="003160F4" w:rsidRDefault="00F05D29" w:rsidP="00F05D29">
      <w:pPr>
        <w:pStyle w:val="NoSpacing"/>
        <w:rPr>
          <w:sz w:val="16"/>
          <w:szCs w:val="16"/>
        </w:rPr>
      </w:pPr>
    </w:p>
    <w:p w:rsidR="00F05D29" w:rsidRDefault="00F05D29" w:rsidP="00F05D29">
      <w:pPr>
        <w:pStyle w:val="NoSpacing"/>
      </w:pPr>
      <w:r>
        <w:t xml:space="preserve">Below are tables that will guide you through the data collection on each plot. Many of the attributes should be </w:t>
      </w:r>
      <w:r w:rsidR="00AF21C2">
        <w:t>measured</w:t>
      </w:r>
      <w:r>
        <w:t xml:space="preserve"> while on the plot, and others can be calculated at home (</w:t>
      </w:r>
      <w:proofErr w:type="spellStart"/>
      <w:r>
        <w:t>e.g</w:t>
      </w:r>
      <w:proofErr w:type="spellEnd"/>
      <w:r>
        <w:t xml:space="preserve">, basal area per hectare). </w:t>
      </w:r>
      <w:r w:rsidR="00AF21C2">
        <w:t>Make sure you collect all necessary data.</w:t>
      </w:r>
    </w:p>
    <w:p w:rsidR="00AF21C2" w:rsidRDefault="00AF21C2" w:rsidP="00F05D29">
      <w:pPr>
        <w:pStyle w:val="NoSpacing"/>
      </w:pPr>
    </w:p>
    <w:p w:rsidR="00AF21C2" w:rsidRPr="00AF21C2" w:rsidRDefault="00AF21C2" w:rsidP="00F05D29">
      <w:pPr>
        <w:pStyle w:val="NoSpacing"/>
        <w:rPr>
          <w:b/>
          <w:u w:val="single"/>
        </w:rPr>
      </w:pPr>
      <w:r w:rsidRPr="00AF21C2">
        <w:rPr>
          <w:b/>
          <w:u w:val="single"/>
        </w:rPr>
        <w:t>Important reminders and equations:</w:t>
      </w:r>
    </w:p>
    <w:p w:rsidR="00AF21C2" w:rsidRDefault="00AF21C2" w:rsidP="00F05D29">
      <w:pPr>
        <w:pStyle w:val="NoSpacing"/>
        <w:rPr>
          <w:b/>
        </w:rPr>
      </w:pPr>
    </w:p>
    <w:p w:rsidR="00AF21C2" w:rsidRPr="00AF21C2" w:rsidRDefault="00AF21C2" w:rsidP="00F05D29">
      <w:pPr>
        <w:pStyle w:val="NoSpacing"/>
      </w:pPr>
      <w:r>
        <w:rPr>
          <w:b/>
        </w:rPr>
        <w:t>Diameter at breast height</w:t>
      </w:r>
      <w:r>
        <w:t xml:space="preserve"> is measured perpendicular to the bole at 1.37 m from the ground on the uphill side of the tree. Trees with multiple stems (e.g., olive trees) should be measured such that ALL STEMS are measured for DBH, and the total DBH is the sum of each stem. Therefore, only </w:t>
      </w:r>
      <w:r w:rsidRPr="00AF21C2">
        <w:rPr>
          <w:u w:val="single"/>
        </w:rPr>
        <w:t>one</w:t>
      </w:r>
      <w:r>
        <w:t xml:space="preserve"> DBH value should be given for an olive tree.  </w:t>
      </w:r>
    </w:p>
    <w:p w:rsidR="00F05D29" w:rsidRDefault="00F05D29" w:rsidP="00F05D29">
      <w:pPr>
        <w:pStyle w:val="NoSpacing"/>
      </w:pPr>
    </w:p>
    <w:p w:rsidR="00AF21C2" w:rsidRDefault="00AF21C2" w:rsidP="00F05D29">
      <w:pPr>
        <w:pStyle w:val="NoSpacing"/>
      </w:pPr>
      <w:r>
        <w:rPr>
          <w:b/>
        </w:rPr>
        <w:t>Tree height</w:t>
      </w:r>
      <w:r>
        <w:t xml:space="preserve"> is calculated from as (</w:t>
      </w:r>
      <w:proofErr w:type="gramStart"/>
      <w:r>
        <w:t>TAN(</w:t>
      </w:r>
      <w:proofErr w:type="gramEnd"/>
      <w:r>
        <w:t>angle to the top) * distance to the tree) + height to your eye. Alternatively you can add the percent angles to the top and bottom of the tree and multiply by your distance to the tree.</w:t>
      </w:r>
      <w:r w:rsidR="00262431">
        <w:t xml:space="preserve"> IF the tree has a dead top, measure the tree height to the highest living section. IF the tree has a rounded or flat top, make sure you are getting the angle to the highest point of the tree and not to the nearest high branch.</w:t>
      </w:r>
    </w:p>
    <w:p w:rsidR="00262431" w:rsidRDefault="00262431" w:rsidP="00F05D29">
      <w:pPr>
        <w:pStyle w:val="NoSpacing"/>
      </w:pPr>
    </w:p>
    <w:p w:rsidR="00262431" w:rsidRDefault="00262431" w:rsidP="00F05D29">
      <w:pPr>
        <w:pStyle w:val="NoSpacing"/>
      </w:pPr>
      <w:r>
        <w:rPr>
          <w:b/>
        </w:rPr>
        <w:t>Live Crown Ratio</w:t>
      </w:r>
      <w:r>
        <w:t xml:space="preserve"> is the proportion of the tree’s total height that is covered by live crown. This is an ocular estimate to be taken while standing at some distance from the tree. If part of the crown is missing or dead on one side, shift the live branches from the other side around to fill out the crown and take that estimate.</w:t>
      </w:r>
    </w:p>
    <w:p w:rsidR="00262431" w:rsidRDefault="00262431" w:rsidP="00F05D29">
      <w:pPr>
        <w:pStyle w:val="NoSpacing"/>
      </w:pPr>
    </w:p>
    <w:p w:rsidR="00262431" w:rsidRPr="00262431" w:rsidRDefault="00262431" w:rsidP="00F05D29">
      <w:pPr>
        <w:pStyle w:val="NoSpacing"/>
      </w:pPr>
      <w:r>
        <w:rPr>
          <w:b/>
        </w:rPr>
        <w:t>Basal Area</w:t>
      </w:r>
      <w:r>
        <w:t xml:space="preserve"> is calculated from the tree DBH as </w:t>
      </w:r>
      <w:r w:rsidR="00D91F53">
        <w:t>(DBH x 0.5</w:t>
      </w:r>
      <w:proofErr w:type="gramStart"/>
      <w:r w:rsidR="00D91F53">
        <w:t>)^</w:t>
      </w:r>
      <w:proofErr w:type="gramEnd"/>
      <w:r w:rsidR="00D91F53">
        <w:t>2 x 3.1415 / 10,000. This equation will convert the units from cm to m</w:t>
      </w:r>
      <w:r w:rsidR="00D91F53">
        <w:rPr>
          <w:vertAlign w:val="superscript"/>
        </w:rPr>
        <w:t>2</w:t>
      </w:r>
      <w:r w:rsidR="00D91F53">
        <w:t xml:space="preserve">. Basal area per hectare is the sum of all tree BAs on the plot times 10 (the expansion factor for a </w:t>
      </w:r>
      <w:r w:rsidR="0008626E">
        <w:t>0</w:t>
      </w:r>
      <w:r w:rsidR="00D91F53">
        <w:t xml:space="preserve">.1 ha plot to equal 1 ha).  </w:t>
      </w:r>
    </w:p>
    <w:p w:rsidR="003160F4" w:rsidRDefault="003160F4" w:rsidP="00F05D29">
      <w:pPr>
        <w:pStyle w:val="NoSpacing"/>
        <w:rPr>
          <w:b/>
        </w:rPr>
      </w:pPr>
    </w:p>
    <w:p w:rsidR="003160F4" w:rsidRPr="003160F4" w:rsidRDefault="003160F4" w:rsidP="00F05D29">
      <w:pPr>
        <w:pStyle w:val="NoSpacing"/>
      </w:pPr>
      <w:proofErr w:type="spellStart"/>
      <w:r>
        <w:rPr>
          <w:b/>
        </w:rPr>
        <w:t>Coverages</w:t>
      </w:r>
      <w:proofErr w:type="spellEnd"/>
      <w:r>
        <w:t xml:space="preserve"> should be provided in increments of 5%. This goes for LCR, canopy cover, and ground cover. Anything that is present, but less than 5% (i.e. a trace amount) should be given the value of 1%. </w:t>
      </w:r>
    </w:p>
    <w:p w:rsidR="00F05D29" w:rsidRDefault="00F05D29" w:rsidP="00F05D29">
      <w:pPr>
        <w:pStyle w:val="NoSpacing"/>
      </w:pPr>
    </w:p>
    <w:p w:rsidR="00F05D29" w:rsidRPr="00F05D29" w:rsidRDefault="00F05D29" w:rsidP="00F05D29">
      <w:pPr>
        <w:pStyle w:val="NoSpacing"/>
      </w:pPr>
    </w:p>
    <w:p w:rsidR="00BD1F63" w:rsidRDefault="00BD1F63" w:rsidP="00F05D29">
      <w:pPr>
        <w:pStyle w:val="NoSpacing"/>
      </w:pPr>
    </w:p>
    <w:p w:rsidR="00F05D29" w:rsidRDefault="00F05D29" w:rsidP="00F05D29">
      <w:pPr>
        <w:pStyle w:val="NoSpacing"/>
      </w:pPr>
    </w:p>
    <w:p w:rsidR="00F05D29" w:rsidRPr="003160F4" w:rsidRDefault="003160F4">
      <w:pPr>
        <w:rPr>
          <w:rFonts w:ascii="Times New Roman" w:hAnsi="Times New Roman"/>
          <w:b/>
          <w:sz w:val="24"/>
          <w:u w:val="single"/>
        </w:rPr>
      </w:pPr>
      <w:r w:rsidRPr="003160F4">
        <w:rPr>
          <w:rFonts w:ascii="Times New Roman" w:hAnsi="Times New Roman"/>
          <w:b/>
          <w:sz w:val="24"/>
          <w:u w:val="single"/>
        </w:rPr>
        <w:t>Data Worksheet</w:t>
      </w:r>
    </w:p>
    <w:p w:rsidR="00F05D29" w:rsidRDefault="003160F4" w:rsidP="003160F4">
      <w:pPr>
        <w:pStyle w:val="NoSpacing"/>
      </w:pPr>
      <w:r>
        <w:t xml:space="preserve">PLOT NUMBER: </w:t>
      </w:r>
    </w:p>
    <w:p w:rsidR="003160F4" w:rsidRDefault="003160F4" w:rsidP="003160F4">
      <w:pPr>
        <w:pStyle w:val="NoSpacing"/>
        <w:ind w:left="720"/>
      </w:pPr>
    </w:p>
    <w:p w:rsidR="003160F4" w:rsidRDefault="003160F4" w:rsidP="003160F4">
      <w:pPr>
        <w:pStyle w:val="NoSpacing"/>
        <w:ind w:left="720"/>
      </w:pPr>
      <w:r>
        <w:t>UTM Coordinates:</w:t>
      </w:r>
    </w:p>
    <w:p w:rsidR="003160F4" w:rsidRDefault="003160F4" w:rsidP="003160F4">
      <w:pPr>
        <w:pStyle w:val="NoSpacing"/>
        <w:ind w:left="720"/>
      </w:pPr>
    </w:p>
    <w:p w:rsidR="003160F4" w:rsidRDefault="003160F4" w:rsidP="003160F4">
      <w:pPr>
        <w:pStyle w:val="NoSpacing"/>
        <w:ind w:left="720"/>
      </w:pPr>
      <w:r>
        <w:t>Elevation:</w:t>
      </w:r>
    </w:p>
    <w:p w:rsidR="003160F4" w:rsidRDefault="003160F4" w:rsidP="003160F4">
      <w:pPr>
        <w:pStyle w:val="NoSpacing"/>
        <w:ind w:left="720"/>
      </w:pPr>
    </w:p>
    <w:p w:rsidR="003160F4" w:rsidRDefault="003160F4" w:rsidP="003160F4">
      <w:pPr>
        <w:pStyle w:val="NoSpacing"/>
        <w:ind w:left="720"/>
      </w:pPr>
      <w:r>
        <w:t>Slope %:</w:t>
      </w:r>
    </w:p>
    <w:p w:rsidR="003160F4" w:rsidRDefault="003160F4" w:rsidP="003160F4">
      <w:pPr>
        <w:pStyle w:val="NoSpacing"/>
        <w:ind w:left="720"/>
      </w:pPr>
    </w:p>
    <w:p w:rsidR="003160F4" w:rsidRDefault="003160F4" w:rsidP="003160F4">
      <w:pPr>
        <w:pStyle w:val="NoSpacing"/>
        <w:ind w:left="720"/>
      </w:pPr>
      <w:r>
        <w:t xml:space="preserve">Aspect: </w:t>
      </w:r>
    </w:p>
    <w:p w:rsidR="003160F4" w:rsidRDefault="003160F4" w:rsidP="003160F4">
      <w:pPr>
        <w:pStyle w:val="NoSpacing"/>
        <w:ind w:left="720"/>
      </w:pPr>
    </w:p>
    <w:p w:rsidR="003160F4" w:rsidRPr="003160F4" w:rsidRDefault="003160F4" w:rsidP="003160F4">
      <w:pPr>
        <w:pStyle w:val="NoSpacing"/>
        <w:rPr>
          <w:b/>
        </w:rPr>
      </w:pPr>
      <w:r w:rsidRPr="003160F4">
        <w:rPr>
          <w:b/>
        </w:rPr>
        <w:t>Subplot Metrics</w:t>
      </w:r>
      <w:r>
        <w:rPr>
          <w:b/>
        </w:rPr>
        <w:t xml:space="preserve"> </w:t>
      </w:r>
      <w:r w:rsidRPr="003160F4">
        <w:t>(5 m diameter plot)</w:t>
      </w:r>
    </w:p>
    <w:p w:rsidR="003160F4" w:rsidRDefault="003160F4" w:rsidP="003160F4">
      <w:pPr>
        <w:pStyle w:val="NoSpacing"/>
      </w:pPr>
      <w:r>
        <w:tab/>
      </w:r>
    </w:p>
    <w:p w:rsidR="003160F4" w:rsidRDefault="003160F4" w:rsidP="003160F4">
      <w:pPr>
        <w:pStyle w:val="NoSpacing"/>
      </w:pPr>
      <w:r>
        <w:tab/>
        <w:t>% Canopy Cover:</w:t>
      </w:r>
    </w:p>
    <w:p w:rsidR="003160F4" w:rsidRDefault="003160F4" w:rsidP="003160F4">
      <w:pPr>
        <w:pStyle w:val="NoSpacing"/>
      </w:pPr>
    </w:p>
    <w:p w:rsidR="003160F4" w:rsidRDefault="003160F4" w:rsidP="003160F4">
      <w:pPr>
        <w:pStyle w:val="NoSpacing"/>
      </w:pPr>
      <w:r>
        <w:tab/>
        <w:t>% Shrubs:</w:t>
      </w:r>
    </w:p>
    <w:p w:rsidR="003160F4" w:rsidRDefault="003160F4" w:rsidP="003160F4">
      <w:pPr>
        <w:pStyle w:val="NoSpacing"/>
      </w:pPr>
    </w:p>
    <w:p w:rsidR="003160F4" w:rsidRDefault="003160F4" w:rsidP="003160F4">
      <w:pPr>
        <w:pStyle w:val="NoSpacing"/>
      </w:pPr>
      <w:r>
        <w:tab/>
        <w:t>% Grasses:</w:t>
      </w:r>
    </w:p>
    <w:p w:rsidR="003160F4" w:rsidRDefault="003160F4" w:rsidP="003160F4">
      <w:pPr>
        <w:pStyle w:val="NoSpacing"/>
      </w:pPr>
    </w:p>
    <w:p w:rsidR="003160F4" w:rsidRDefault="003160F4" w:rsidP="003160F4">
      <w:pPr>
        <w:pStyle w:val="NoSpacing"/>
      </w:pPr>
      <w:r>
        <w:tab/>
        <w:t>% Forbs:</w:t>
      </w:r>
    </w:p>
    <w:p w:rsidR="003160F4" w:rsidRDefault="003160F4" w:rsidP="003160F4">
      <w:pPr>
        <w:pStyle w:val="NoSpacing"/>
      </w:pPr>
    </w:p>
    <w:p w:rsidR="003160F4" w:rsidRDefault="003160F4" w:rsidP="003160F4">
      <w:pPr>
        <w:pStyle w:val="NoSpacing"/>
      </w:pPr>
      <w:r>
        <w:tab/>
        <w:t xml:space="preserve">% </w:t>
      </w:r>
      <w:proofErr w:type="gramStart"/>
      <w:r>
        <w:t>Bare</w:t>
      </w:r>
      <w:proofErr w:type="gramEnd"/>
      <w:r>
        <w:t xml:space="preserve"> ground</w:t>
      </w:r>
    </w:p>
    <w:p w:rsidR="003160F4" w:rsidRDefault="003160F4" w:rsidP="003160F4">
      <w:pPr>
        <w:pStyle w:val="NoSpacing"/>
      </w:pPr>
    </w:p>
    <w:p w:rsidR="003160F4" w:rsidRDefault="003160F4" w:rsidP="003160F4">
      <w:pPr>
        <w:pStyle w:val="NoSpacing"/>
      </w:pPr>
      <w:r>
        <w:tab/>
        <w:t>% Rock and pavement:</w:t>
      </w:r>
    </w:p>
    <w:p w:rsidR="003160F4" w:rsidRDefault="003160F4" w:rsidP="003160F4">
      <w:pPr>
        <w:pStyle w:val="NoSpacing"/>
      </w:pPr>
    </w:p>
    <w:p w:rsidR="003160F4" w:rsidRDefault="003160F4" w:rsidP="003160F4">
      <w:pPr>
        <w:pStyle w:val="NoSpacing"/>
      </w:pPr>
      <w:r>
        <w:rPr>
          <w:b/>
        </w:rPr>
        <w:t>Stand metrics</w:t>
      </w:r>
      <w:r>
        <w:t xml:space="preserve"> (Calculated from tree data)</w:t>
      </w:r>
    </w:p>
    <w:p w:rsidR="003160F4" w:rsidRDefault="003160F4" w:rsidP="003160F4">
      <w:pPr>
        <w:pStyle w:val="NoSpacing"/>
      </w:pPr>
    </w:p>
    <w:p w:rsidR="003160F4" w:rsidRDefault="003160F4" w:rsidP="003160F4">
      <w:pPr>
        <w:pStyle w:val="NoSpacing"/>
      </w:pPr>
      <w:r>
        <w:tab/>
        <w:t>Trees per hectare:</w:t>
      </w:r>
    </w:p>
    <w:p w:rsidR="003160F4" w:rsidRDefault="003160F4" w:rsidP="003160F4">
      <w:pPr>
        <w:pStyle w:val="NoSpacing"/>
      </w:pPr>
    </w:p>
    <w:p w:rsidR="003160F4" w:rsidRDefault="003160F4" w:rsidP="003160F4">
      <w:pPr>
        <w:pStyle w:val="NoSpacing"/>
      </w:pPr>
      <w:r>
        <w:tab/>
        <w:t>Basal area per hectare:</w:t>
      </w:r>
    </w:p>
    <w:p w:rsidR="003160F4" w:rsidRDefault="003160F4" w:rsidP="003160F4">
      <w:pPr>
        <w:pStyle w:val="NoSpacing"/>
      </w:pPr>
    </w:p>
    <w:p w:rsidR="003160F4" w:rsidRDefault="003160F4" w:rsidP="003160F4">
      <w:pPr>
        <w:pStyle w:val="NoSpacing"/>
      </w:pPr>
      <w:r>
        <w:tab/>
        <w:t>Average LCR:</w:t>
      </w:r>
    </w:p>
    <w:p w:rsidR="003160F4" w:rsidRDefault="003160F4" w:rsidP="003160F4">
      <w:pPr>
        <w:pStyle w:val="NoSpacing"/>
      </w:pPr>
    </w:p>
    <w:p w:rsidR="003160F4" w:rsidRDefault="003160F4" w:rsidP="003160F4">
      <w:pPr>
        <w:pStyle w:val="NoSpacing"/>
      </w:pPr>
      <w:r>
        <w:tab/>
        <w:t>Maximum tree height:</w:t>
      </w:r>
    </w:p>
    <w:p w:rsidR="003160F4" w:rsidRDefault="003160F4" w:rsidP="003160F4">
      <w:pPr>
        <w:pStyle w:val="NoSpacing"/>
      </w:pPr>
    </w:p>
    <w:p w:rsidR="003160F4" w:rsidRPr="003160F4" w:rsidRDefault="003160F4" w:rsidP="003160F4">
      <w:pPr>
        <w:pStyle w:val="NoSpacing"/>
      </w:pPr>
      <w:r>
        <w:tab/>
        <w:t>Average tree height:</w:t>
      </w:r>
    </w:p>
    <w:p w:rsidR="001A61AF" w:rsidRDefault="001A61AF" w:rsidP="001A61AF">
      <w:pPr>
        <w:rPr>
          <w:rFonts w:ascii="Times New Roman" w:hAnsi="Times New Roman"/>
          <w:sz w:val="24"/>
        </w:rPr>
        <w:sectPr w:rsidR="001A61AF">
          <w:headerReference w:type="default" r:id="rId7"/>
          <w:footerReference w:type="default" r:id="rId8"/>
          <w:pgSz w:w="12240" w:h="15840"/>
          <w:pgMar w:top="1440" w:right="1440" w:bottom="1440" w:left="1440" w:header="720" w:footer="720" w:gutter="0"/>
          <w:cols w:space="720"/>
          <w:docGrid w:linePitch="360"/>
        </w:sectPr>
      </w:pPr>
    </w:p>
    <w:p w:rsidR="001A61AF" w:rsidRDefault="001A61AF" w:rsidP="001A61AF">
      <w:pPr>
        <w:rPr>
          <w:rFonts w:ascii="Times New Roman" w:hAnsi="Times New Roman"/>
          <w:sz w:val="24"/>
        </w:rPr>
      </w:pPr>
    </w:p>
    <w:p w:rsidR="001A61AF" w:rsidRDefault="001A61AF" w:rsidP="001A61AF">
      <w:pPr>
        <w:rPr>
          <w:rFonts w:ascii="Times New Roman" w:hAnsi="Times New Roman"/>
          <w:b/>
          <w:sz w:val="24"/>
          <w:u w:val="single"/>
        </w:rPr>
      </w:pPr>
      <w:r>
        <w:rPr>
          <w:rFonts w:ascii="Times New Roman" w:hAnsi="Times New Roman"/>
          <w:b/>
          <w:sz w:val="24"/>
          <w:u w:val="single"/>
        </w:rPr>
        <w:t>Trees Table</w:t>
      </w:r>
    </w:p>
    <w:p w:rsidR="001A61AF" w:rsidRDefault="001A61AF" w:rsidP="001A61AF">
      <w:pPr>
        <w:rPr>
          <w:rFonts w:ascii="Times New Roman" w:hAnsi="Times New Roman"/>
          <w:sz w:val="24"/>
        </w:rPr>
      </w:pPr>
      <w:r>
        <w:rPr>
          <w:rFonts w:ascii="Times New Roman" w:hAnsi="Times New Roman"/>
          <w:sz w:val="24"/>
        </w:rPr>
        <w:t xml:space="preserve">PLOT NUMBER: </w:t>
      </w:r>
    </w:p>
    <w:tbl>
      <w:tblPr>
        <w:tblStyle w:val="TableGrid"/>
        <w:tblpPr w:leftFromText="180" w:rightFromText="180" w:vertAnchor="page" w:horzAnchor="margin" w:tblpY="3346"/>
        <w:tblW w:w="0" w:type="auto"/>
        <w:tblLook w:val="04A0" w:firstRow="1" w:lastRow="0" w:firstColumn="1" w:lastColumn="0" w:noHBand="0" w:noVBand="1"/>
      </w:tblPr>
      <w:tblGrid>
        <w:gridCol w:w="949"/>
        <w:gridCol w:w="963"/>
        <w:gridCol w:w="1110"/>
        <w:gridCol w:w="1096"/>
        <w:gridCol w:w="1054"/>
        <w:gridCol w:w="869"/>
        <w:gridCol w:w="1106"/>
        <w:gridCol w:w="990"/>
        <w:gridCol w:w="1307"/>
        <w:gridCol w:w="1080"/>
        <w:gridCol w:w="1170"/>
      </w:tblGrid>
      <w:tr w:rsidR="001A61AF" w:rsidRPr="001A61AF" w:rsidTr="001A61AF">
        <w:tc>
          <w:tcPr>
            <w:tcW w:w="949"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963"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1110"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1096"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1054"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869" w:type="dxa"/>
            <w:tcBorders>
              <w:bottom w:val="nil"/>
            </w:tcBorders>
          </w:tcPr>
          <w:p w:rsidR="001A61AF" w:rsidRPr="001A61AF" w:rsidRDefault="001A61AF" w:rsidP="001A61AF">
            <w:pPr>
              <w:contextualSpacing/>
              <w:rPr>
                <w:rFonts w:ascii="Times New Roman" w:hAnsi="Times New Roman" w:cs="Times New Roman"/>
                <w:sz w:val="24"/>
                <w:szCs w:val="24"/>
              </w:rPr>
            </w:pPr>
          </w:p>
        </w:tc>
        <w:tc>
          <w:tcPr>
            <w:tcW w:w="4483" w:type="dxa"/>
            <w:gridSpan w:val="4"/>
            <w:tcBorders>
              <w:bottom w:val="nil"/>
            </w:tcBorders>
          </w:tcPr>
          <w:p w:rsidR="001A61AF" w:rsidRPr="001A61AF" w:rsidRDefault="001A61AF" w:rsidP="001A61AF">
            <w:pPr>
              <w:contextualSpacing/>
              <w:jc w:val="center"/>
              <w:rPr>
                <w:rFonts w:ascii="Times New Roman" w:hAnsi="Times New Roman" w:cs="Times New Roman"/>
                <w:sz w:val="24"/>
                <w:szCs w:val="24"/>
                <w:u w:val="single"/>
              </w:rPr>
            </w:pPr>
            <w:r w:rsidRPr="001A61AF">
              <w:rPr>
                <w:rFonts w:ascii="Times New Roman" w:hAnsi="Times New Roman" w:cs="Times New Roman"/>
                <w:sz w:val="24"/>
                <w:szCs w:val="24"/>
                <w:u w:val="single"/>
              </w:rPr>
              <w:t>Tree Height</w:t>
            </w:r>
          </w:p>
        </w:tc>
        <w:tc>
          <w:tcPr>
            <w:tcW w:w="1170" w:type="dxa"/>
            <w:tcBorders>
              <w:bottom w:val="single" w:sz="4" w:space="0" w:color="auto"/>
            </w:tcBorders>
          </w:tcPr>
          <w:p w:rsidR="001A61AF" w:rsidRPr="001A61AF" w:rsidRDefault="001A61AF" w:rsidP="001A61AF">
            <w:pPr>
              <w:contextualSpacing/>
              <w:rPr>
                <w:rFonts w:ascii="Times New Roman" w:hAnsi="Times New Roman" w:cs="Times New Roman"/>
                <w:sz w:val="24"/>
                <w:szCs w:val="24"/>
              </w:rPr>
            </w:pPr>
          </w:p>
        </w:tc>
      </w:tr>
      <w:tr w:rsidR="001A61AF" w:rsidRPr="001A61AF" w:rsidTr="001A61AF">
        <w:tc>
          <w:tcPr>
            <w:tcW w:w="949" w:type="dxa"/>
            <w:tcBorders>
              <w:top w:val="nil"/>
              <w:bottom w:val="single" w:sz="12" w:space="0" w:color="auto"/>
            </w:tcBorders>
          </w:tcPr>
          <w:p w:rsidR="001A61AF" w:rsidRPr="001A61AF" w:rsidRDefault="001A61AF" w:rsidP="001E2693">
            <w:pPr>
              <w:contextualSpacing/>
              <w:rPr>
                <w:rFonts w:ascii="Times New Roman" w:hAnsi="Times New Roman" w:cs="Times New Roman"/>
                <w:b/>
                <w:sz w:val="24"/>
                <w:szCs w:val="24"/>
              </w:rPr>
            </w:pPr>
            <w:r w:rsidRPr="001A61AF">
              <w:rPr>
                <w:rFonts w:ascii="Times New Roman" w:hAnsi="Times New Roman" w:cs="Times New Roman"/>
                <w:b/>
                <w:sz w:val="24"/>
                <w:szCs w:val="24"/>
              </w:rPr>
              <w:t>Tree N</w:t>
            </w:r>
            <w:r w:rsidR="001E2693">
              <w:rPr>
                <w:rFonts w:ascii="Times New Roman" w:hAnsi="Times New Roman" w:cs="Times New Roman"/>
                <w:b/>
                <w:sz w:val="24"/>
                <w:szCs w:val="24"/>
              </w:rPr>
              <w:t>o</w:t>
            </w:r>
            <w:bookmarkStart w:id="0" w:name="_GoBack"/>
            <w:bookmarkEnd w:id="0"/>
            <w:r w:rsidRPr="001A61AF">
              <w:rPr>
                <w:rFonts w:ascii="Times New Roman" w:hAnsi="Times New Roman" w:cs="Times New Roman"/>
                <w:b/>
                <w:sz w:val="24"/>
                <w:szCs w:val="24"/>
              </w:rPr>
              <w:t>.</w:t>
            </w:r>
          </w:p>
        </w:tc>
        <w:tc>
          <w:tcPr>
            <w:tcW w:w="963"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Species</w:t>
            </w:r>
          </w:p>
        </w:tc>
        <w:tc>
          <w:tcPr>
            <w:tcW w:w="1110"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Azimuth</w:t>
            </w:r>
          </w:p>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(deg.)</w:t>
            </w:r>
          </w:p>
        </w:tc>
        <w:tc>
          <w:tcPr>
            <w:tcW w:w="1096"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Distance</w:t>
            </w:r>
          </w:p>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(.01 m)</w:t>
            </w:r>
          </w:p>
        </w:tc>
        <w:tc>
          <w:tcPr>
            <w:tcW w:w="1054"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DBH</w:t>
            </w:r>
          </w:p>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(.1 cm)</w:t>
            </w:r>
          </w:p>
        </w:tc>
        <w:tc>
          <w:tcPr>
            <w:tcW w:w="869"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 xml:space="preserve">BA </w:t>
            </w:r>
          </w:p>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(m</w:t>
            </w:r>
            <w:r w:rsidRPr="001A61AF">
              <w:rPr>
                <w:rFonts w:ascii="Times New Roman" w:hAnsi="Times New Roman" w:cs="Times New Roman"/>
                <w:b/>
                <w:sz w:val="24"/>
                <w:szCs w:val="24"/>
                <w:vertAlign w:val="superscript"/>
              </w:rPr>
              <w:t>2</w:t>
            </w:r>
            <w:r w:rsidRPr="001A61AF">
              <w:rPr>
                <w:rFonts w:ascii="Times New Roman" w:hAnsi="Times New Roman" w:cs="Times New Roman"/>
                <w:b/>
                <w:sz w:val="24"/>
                <w:szCs w:val="24"/>
              </w:rPr>
              <w:t>)</w:t>
            </w:r>
          </w:p>
        </w:tc>
        <w:tc>
          <w:tcPr>
            <w:tcW w:w="1106"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Distance</w:t>
            </w:r>
          </w:p>
        </w:tc>
        <w:tc>
          <w:tcPr>
            <w:tcW w:w="990"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%Top</w:t>
            </w:r>
          </w:p>
        </w:tc>
        <w:tc>
          <w:tcPr>
            <w:tcW w:w="1307"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%Bottom</w:t>
            </w:r>
          </w:p>
        </w:tc>
        <w:tc>
          <w:tcPr>
            <w:tcW w:w="1080" w:type="dxa"/>
            <w:tcBorders>
              <w:top w:val="nil"/>
              <w:bottom w:val="single" w:sz="12" w:space="0" w:color="auto"/>
            </w:tcBorders>
          </w:tcPr>
          <w:p w:rsidR="001A61AF" w:rsidRP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 xml:space="preserve">Total </w:t>
            </w:r>
            <w:r>
              <w:rPr>
                <w:rFonts w:ascii="Times New Roman" w:hAnsi="Times New Roman" w:cs="Times New Roman"/>
                <w:b/>
                <w:sz w:val="24"/>
                <w:szCs w:val="24"/>
              </w:rPr>
              <w:t>H</w:t>
            </w:r>
            <w:r w:rsidRPr="001A61AF">
              <w:rPr>
                <w:rFonts w:ascii="Times New Roman" w:hAnsi="Times New Roman" w:cs="Times New Roman"/>
                <w:b/>
                <w:sz w:val="24"/>
                <w:szCs w:val="24"/>
              </w:rPr>
              <w:t>T</w:t>
            </w:r>
            <w:r>
              <w:rPr>
                <w:rFonts w:ascii="Times New Roman" w:hAnsi="Times New Roman" w:cs="Times New Roman"/>
                <w:b/>
                <w:sz w:val="24"/>
                <w:szCs w:val="24"/>
              </w:rPr>
              <w:t xml:space="preserve"> (m)</w:t>
            </w:r>
          </w:p>
        </w:tc>
        <w:tc>
          <w:tcPr>
            <w:tcW w:w="1170" w:type="dxa"/>
            <w:tcBorders>
              <w:bottom w:val="single" w:sz="12" w:space="0" w:color="auto"/>
            </w:tcBorders>
          </w:tcPr>
          <w:p w:rsidR="001A61AF" w:rsidRDefault="001A61AF" w:rsidP="001A61AF">
            <w:pPr>
              <w:contextualSpacing/>
              <w:rPr>
                <w:rFonts w:ascii="Times New Roman" w:hAnsi="Times New Roman" w:cs="Times New Roman"/>
                <w:b/>
                <w:sz w:val="24"/>
                <w:szCs w:val="24"/>
              </w:rPr>
            </w:pPr>
            <w:r w:rsidRPr="001A61AF">
              <w:rPr>
                <w:rFonts w:ascii="Times New Roman" w:hAnsi="Times New Roman" w:cs="Times New Roman"/>
                <w:b/>
                <w:sz w:val="24"/>
                <w:szCs w:val="24"/>
              </w:rPr>
              <w:t>LCR</w:t>
            </w:r>
          </w:p>
          <w:p w:rsidR="001A61AF" w:rsidRPr="001A61AF" w:rsidRDefault="001A61AF" w:rsidP="001A61AF">
            <w:pPr>
              <w:contextualSpacing/>
              <w:rPr>
                <w:rFonts w:ascii="Times New Roman" w:hAnsi="Times New Roman" w:cs="Times New Roman"/>
                <w:b/>
                <w:sz w:val="24"/>
                <w:szCs w:val="24"/>
              </w:rPr>
            </w:pPr>
            <w:r>
              <w:rPr>
                <w:rFonts w:ascii="Times New Roman" w:hAnsi="Times New Roman" w:cs="Times New Roman"/>
                <w:b/>
                <w:sz w:val="24"/>
                <w:szCs w:val="24"/>
              </w:rPr>
              <w:t>(%)</w:t>
            </w:r>
          </w:p>
        </w:tc>
      </w:tr>
      <w:tr w:rsidR="001A61AF" w:rsidRPr="001A61AF" w:rsidTr="001A61AF">
        <w:trPr>
          <w:trHeight w:val="432"/>
        </w:trPr>
        <w:tc>
          <w:tcPr>
            <w:tcW w:w="949"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963"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110"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096"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054"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869"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106"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990"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307"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080"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c>
          <w:tcPr>
            <w:tcW w:w="1170" w:type="dxa"/>
            <w:tcBorders>
              <w:top w:val="single" w:sz="12" w:space="0" w:color="auto"/>
            </w:tcBorders>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r w:rsidR="001A61AF" w:rsidRPr="001A61AF" w:rsidTr="001A61AF">
        <w:trPr>
          <w:trHeight w:val="432"/>
        </w:trPr>
        <w:tc>
          <w:tcPr>
            <w:tcW w:w="949" w:type="dxa"/>
          </w:tcPr>
          <w:p w:rsidR="001A61AF" w:rsidRPr="001A61AF" w:rsidRDefault="001A61AF" w:rsidP="001A61AF">
            <w:pPr>
              <w:contextualSpacing/>
              <w:rPr>
                <w:rFonts w:ascii="Times New Roman" w:hAnsi="Times New Roman" w:cs="Times New Roman"/>
                <w:sz w:val="24"/>
                <w:szCs w:val="24"/>
              </w:rPr>
            </w:pPr>
          </w:p>
        </w:tc>
        <w:tc>
          <w:tcPr>
            <w:tcW w:w="963" w:type="dxa"/>
          </w:tcPr>
          <w:p w:rsidR="001A61AF" w:rsidRPr="001A61AF" w:rsidRDefault="001A61AF" w:rsidP="001A61AF">
            <w:pPr>
              <w:contextualSpacing/>
              <w:rPr>
                <w:rFonts w:ascii="Times New Roman" w:hAnsi="Times New Roman" w:cs="Times New Roman"/>
                <w:sz w:val="24"/>
                <w:szCs w:val="24"/>
              </w:rPr>
            </w:pPr>
          </w:p>
        </w:tc>
        <w:tc>
          <w:tcPr>
            <w:tcW w:w="1110" w:type="dxa"/>
          </w:tcPr>
          <w:p w:rsidR="001A61AF" w:rsidRPr="001A61AF" w:rsidRDefault="001A61AF" w:rsidP="001A61AF">
            <w:pPr>
              <w:contextualSpacing/>
              <w:rPr>
                <w:rFonts w:ascii="Times New Roman" w:hAnsi="Times New Roman" w:cs="Times New Roman"/>
                <w:sz w:val="24"/>
                <w:szCs w:val="24"/>
              </w:rPr>
            </w:pPr>
          </w:p>
        </w:tc>
        <w:tc>
          <w:tcPr>
            <w:tcW w:w="1096" w:type="dxa"/>
          </w:tcPr>
          <w:p w:rsidR="001A61AF" w:rsidRPr="001A61AF" w:rsidRDefault="001A61AF" w:rsidP="001A61AF">
            <w:pPr>
              <w:contextualSpacing/>
              <w:rPr>
                <w:rFonts w:ascii="Times New Roman" w:hAnsi="Times New Roman" w:cs="Times New Roman"/>
                <w:sz w:val="24"/>
                <w:szCs w:val="24"/>
              </w:rPr>
            </w:pPr>
          </w:p>
        </w:tc>
        <w:tc>
          <w:tcPr>
            <w:tcW w:w="1054" w:type="dxa"/>
          </w:tcPr>
          <w:p w:rsidR="001A61AF" w:rsidRPr="001A61AF" w:rsidRDefault="001A61AF" w:rsidP="001A61AF">
            <w:pPr>
              <w:contextualSpacing/>
              <w:rPr>
                <w:rFonts w:ascii="Times New Roman" w:hAnsi="Times New Roman" w:cs="Times New Roman"/>
                <w:sz w:val="24"/>
                <w:szCs w:val="24"/>
              </w:rPr>
            </w:pPr>
          </w:p>
        </w:tc>
        <w:tc>
          <w:tcPr>
            <w:tcW w:w="869" w:type="dxa"/>
          </w:tcPr>
          <w:p w:rsidR="001A61AF" w:rsidRPr="001A61AF" w:rsidRDefault="001A61AF" w:rsidP="001A61AF">
            <w:pPr>
              <w:contextualSpacing/>
              <w:rPr>
                <w:rFonts w:ascii="Times New Roman" w:hAnsi="Times New Roman" w:cs="Times New Roman"/>
                <w:sz w:val="24"/>
                <w:szCs w:val="24"/>
              </w:rPr>
            </w:pPr>
          </w:p>
        </w:tc>
        <w:tc>
          <w:tcPr>
            <w:tcW w:w="1106" w:type="dxa"/>
          </w:tcPr>
          <w:p w:rsidR="001A61AF" w:rsidRPr="001A61AF" w:rsidRDefault="001A61AF" w:rsidP="001A61AF">
            <w:pPr>
              <w:contextualSpacing/>
              <w:rPr>
                <w:rFonts w:ascii="Times New Roman" w:hAnsi="Times New Roman" w:cs="Times New Roman"/>
                <w:sz w:val="24"/>
                <w:szCs w:val="24"/>
              </w:rPr>
            </w:pPr>
          </w:p>
        </w:tc>
        <w:tc>
          <w:tcPr>
            <w:tcW w:w="990" w:type="dxa"/>
          </w:tcPr>
          <w:p w:rsidR="001A61AF" w:rsidRPr="001A61AF" w:rsidRDefault="001A61AF" w:rsidP="001A61AF">
            <w:pPr>
              <w:contextualSpacing/>
              <w:rPr>
                <w:rFonts w:ascii="Times New Roman" w:hAnsi="Times New Roman" w:cs="Times New Roman"/>
                <w:sz w:val="24"/>
                <w:szCs w:val="24"/>
              </w:rPr>
            </w:pPr>
          </w:p>
        </w:tc>
        <w:tc>
          <w:tcPr>
            <w:tcW w:w="1307" w:type="dxa"/>
          </w:tcPr>
          <w:p w:rsidR="001A61AF" w:rsidRPr="001A61AF" w:rsidRDefault="001A61AF" w:rsidP="001A61AF">
            <w:pPr>
              <w:contextualSpacing/>
              <w:rPr>
                <w:rFonts w:ascii="Times New Roman" w:hAnsi="Times New Roman" w:cs="Times New Roman"/>
                <w:sz w:val="24"/>
                <w:szCs w:val="24"/>
              </w:rPr>
            </w:pPr>
          </w:p>
        </w:tc>
        <w:tc>
          <w:tcPr>
            <w:tcW w:w="1080" w:type="dxa"/>
          </w:tcPr>
          <w:p w:rsidR="001A61AF" w:rsidRPr="001A61AF" w:rsidRDefault="001A61AF" w:rsidP="001A61AF">
            <w:pPr>
              <w:contextualSpacing/>
              <w:rPr>
                <w:rFonts w:ascii="Times New Roman" w:hAnsi="Times New Roman" w:cs="Times New Roman"/>
                <w:sz w:val="24"/>
                <w:szCs w:val="24"/>
              </w:rPr>
            </w:pPr>
          </w:p>
        </w:tc>
        <w:tc>
          <w:tcPr>
            <w:tcW w:w="1170" w:type="dxa"/>
          </w:tcPr>
          <w:p w:rsidR="001A61AF" w:rsidRPr="001A61AF" w:rsidRDefault="001A61AF" w:rsidP="001A61AF">
            <w:pPr>
              <w:contextualSpacing/>
              <w:rPr>
                <w:rFonts w:ascii="Times New Roman" w:hAnsi="Times New Roman" w:cs="Times New Roman"/>
                <w:sz w:val="24"/>
                <w:szCs w:val="24"/>
              </w:rPr>
            </w:pPr>
          </w:p>
        </w:tc>
      </w:tr>
    </w:tbl>
    <w:p w:rsidR="001A61AF" w:rsidRPr="001A61AF" w:rsidRDefault="001A61AF" w:rsidP="001A61AF">
      <w:pPr>
        <w:rPr>
          <w:rFonts w:ascii="Times New Roman" w:hAnsi="Times New Roman"/>
          <w:sz w:val="24"/>
        </w:rPr>
      </w:pPr>
    </w:p>
    <w:sectPr w:rsidR="001A61AF" w:rsidRPr="001A61AF" w:rsidSect="001A61A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1A7" w:rsidRDefault="002311A7" w:rsidP="00342308">
      <w:pPr>
        <w:spacing w:after="0" w:line="240" w:lineRule="auto"/>
      </w:pPr>
      <w:r>
        <w:separator/>
      </w:r>
    </w:p>
  </w:endnote>
  <w:endnote w:type="continuationSeparator" w:id="0">
    <w:p w:rsidR="002311A7" w:rsidRDefault="002311A7" w:rsidP="00342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514235"/>
      <w:docPartObj>
        <w:docPartGallery w:val="Page Numbers (Bottom of Page)"/>
        <w:docPartUnique/>
      </w:docPartObj>
    </w:sdtPr>
    <w:sdtEndPr>
      <w:rPr>
        <w:noProof/>
      </w:rPr>
    </w:sdtEndPr>
    <w:sdtContent>
      <w:p w:rsidR="001A61AF" w:rsidRDefault="001A61AF">
        <w:pPr>
          <w:pStyle w:val="Footer"/>
          <w:jc w:val="right"/>
        </w:pPr>
        <w:r>
          <w:fldChar w:fldCharType="begin"/>
        </w:r>
        <w:r>
          <w:instrText xml:space="preserve"> PAGE   \* MERGEFORMAT </w:instrText>
        </w:r>
        <w:r>
          <w:fldChar w:fldCharType="separate"/>
        </w:r>
        <w:r w:rsidR="001E2693">
          <w:rPr>
            <w:noProof/>
          </w:rPr>
          <w:t>2</w:t>
        </w:r>
        <w:r>
          <w:rPr>
            <w:noProof/>
          </w:rPr>
          <w:fldChar w:fldCharType="end"/>
        </w:r>
      </w:p>
    </w:sdtContent>
  </w:sdt>
  <w:p w:rsidR="001A61AF" w:rsidRDefault="001A6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1A7" w:rsidRDefault="002311A7" w:rsidP="00342308">
      <w:pPr>
        <w:spacing w:after="0" w:line="240" w:lineRule="auto"/>
      </w:pPr>
      <w:r>
        <w:separator/>
      </w:r>
    </w:p>
  </w:footnote>
  <w:footnote w:type="continuationSeparator" w:id="0">
    <w:p w:rsidR="002311A7" w:rsidRDefault="002311A7" w:rsidP="003423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08" w:rsidRDefault="00342308">
    <w:pPr>
      <w:pStyle w:val="Header"/>
    </w:pPr>
    <w:r>
      <w:t>GEOG 303 Field Study in Environmental Geography</w:t>
    </w:r>
    <w:r w:rsidR="00BD1F63">
      <w:tab/>
      <w:t xml:space="preserve">                   Group Members:</w:t>
    </w:r>
  </w:p>
  <w:p w:rsidR="00342308" w:rsidRPr="00BD1F63" w:rsidRDefault="00342308">
    <w:pPr>
      <w:pStyle w:val="Header"/>
      <w:rPr>
        <w:b/>
      </w:rPr>
    </w:pPr>
    <w:r w:rsidRPr="00BD1F63">
      <w:rPr>
        <w:b/>
      </w:rPr>
      <w:t>Lab 5 Forest Sampling</w:t>
    </w:r>
  </w:p>
  <w:p w:rsidR="00342308" w:rsidRDefault="00342308">
    <w:pPr>
      <w:pStyle w:val="Header"/>
    </w:pPr>
    <w:r>
      <w:t>Spring 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308"/>
    <w:rsid w:val="0008626E"/>
    <w:rsid w:val="001A61AF"/>
    <w:rsid w:val="001E2693"/>
    <w:rsid w:val="001E7EDE"/>
    <w:rsid w:val="002311A7"/>
    <w:rsid w:val="00262431"/>
    <w:rsid w:val="002D4194"/>
    <w:rsid w:val="003160F4"/>
    <w:rsid w:val="00342308"/>
    <w:rsid w:val="00A70719"/>
    <w:rsid w:val="00AF21C2"/>
    <w:rsid w:val="00BD1F63"/>
    <w:rsid w:val="00D245C0"/>
    <w:rsid w:val="00D91F53"/>
    <w:rsid w:val="00F05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0719"/>
    <w:pPr>
      <w:spacing w:after="0" w:line="240" w:lineRule="auto"/>
    </w:pPr>
    <w:rPr>
      <w:rFonts w:ascii="Times New Roman" w:hAnsi="Times New Roman"/>
      <w:sz w:val="24"/>
    </w:rPr>
  </w:style>
  <w:style w:type="table" w:styleId="TableGrid">
    <w:name w:val="Table Grid"/>
    <w:basedOn w:val="TableNormal"/>
    <w:uiPriority w:val="59"/>
    <w:rsid w:val="003423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23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308"/>
  </w:style>
  <w:style w:type="paragraph" w:styleId="Footer">
    <w:name w:val="footer"/>
    <w:basedOn w:val="Normal"/>
    <w:link w:val="FooterChar"/>
    <w:uiPriority w:val="99"/>
    <w:unhideWhenUsed/>
    <w:rsid w:val="003423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3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0719"/>
    <w:pPr>
      <w:spacing w:after="0" w:line="240" w:lineRule="auto"/>
    </w:pPr>
    <w:rPr>
      <w:rFonts w:ascii="Times New Roman" w:hAnsi="Times New Roman"/>
      <w:sz w:val="24"/>
    </w:rPr>
  </w:style>
  <w:style w:type="table" w:styleId="TableGrid">
    <w:name w:val="Table Grid"/>
    <w:basedOn w:val="TableNormal"/>
    <w:uiPriority w:val="59"/>
    <w:rsid w:val="003423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23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308"/>
  </w:style>
  <w:style w:type="paragraph" w:styleId="Footer">
    <w:name w:val="footer"/>
    <w:basedOn w:val="Normal"/>
    <w:link w:val="FooterChar"/>
    <w:uiPriority w:val="99"/>
    <w:unhideWhenUsed/>
    <w:rsid w:val="003423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10</cp:revision>
  <cp:lastPrinted>2014-02-17T19:50:00Z</cp:lastPrinted>
  <dcterms:created xsi:type="dcterms:W3CDTF">2014-02-17T19:38:00Z</dcterms:created>
  <dcterms:modified xsi:type="dcterms:W3CDTF">2014-02-17T22:41:00Z</dcterms:modified>
</cp:coreProperties>
</file>